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spacing w:before="0" w:after="150" w:line="300" w:lineRule="atLeast"/>
        <w:ind w:firstLine="720"/>
        <w:jc w:val="both"/>
      </w:pPr>
    </w:p>
    <w:p>
      <w:pPr>
        <w:spacing w:before="0" w:after="0"/>
        <w:jc w:val="center"/>
        <w:rPr>
          <w:sz w:val="26"/>
          <w:szCs w:val="26"/>
        </w:rPr>
      </w:pPr>
      <w:r>
        <w:rPr>
          <w:rFonts w:ascii="Times New Roman" w:eastAsia="Times New Roman" w:hAnsi="Times New Roman" w:cs="Times New Roman"/>
          <w:b/>
          <w:bCs/>
          <w:sz w:val="26"/>
          <w:szCs w:val="26"/>
        </w:rPr>
        <w:t xml:space="preserve">ПОСТАНОВЛЕНИЕ </w:t>
      </w:r>
    </w:p>
    <w:p>
      <w:pPr>
        <w:spacing w:before="0" w:after="0"/>
        <w:jc w:val="center"/>
        <w:rPr>
          <w:sz w:val="26"/>
          <w:szCs w:val="26"/>
        </w:rPr>
      </w:pPr>
      <w:r>
        <w:rPr>
          <w:rFonts w:ascii="Times New Roman" w:eastAsia="Times New Roman" w:hAnsi="Times New Roman" w:cs="Times New Roman"/>
          <w:sz w:val="26"/>
          <w:szCs w:val="26"/>
        </w:rPr>
        <w:t>о назначении административного наказания</w:t>
      </w:r>
    </w:p>
    <w:p>
      <w:pPr>
        <w:spacing w:before="0" w:after="0"/>
        <w:jc w:val="center"/>
        <w:rPr>
          <w:sz w:val="26"/>
          <w:szCs w:val="26"/>
        </w:rPr>
      </w:pPr>
    </w:p>
    <w:p>
      <w:pPr>
        <w:spacing w:before="0" w:after="0"/>
        <w:jc w:val="both"/>
        <w:rPr>
          <w:sz w:val="26"/>
          <w:szCs w:val="26"/>
        </w:rPr>
      </w:pPr>
      <w:r>
        <w:rPr>
          <w:rStyle w:val="cat-Addressgrp-0rplc-0"/>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Style w:val="cat-Dategrp-6rplc-1"/>
          <w:rFonts w:ascii="Times New Roman" w:eastAsia="Times New Roman" w:hAnsi="Times New Roman" w:cs="Times New Roman"/>
          <w:sz w:val="26"/>
          <w:szCs w:val="26"/>
        </w:rPr>
        <w:t>дата</w:t>
      </w:r>
      <w:r>
        <w:rPr>
          <w:rFonts w:ascii="Times New Roman" w:eastAsia="Times New Roman" w:hAnsi="Times New Roman" w:cs="Times New Roman"/>
          <w:sz w:val="26"/>
          <w:szCs w:val="26"/>
        </w:rPr>
        <w:t xml:space="preserve"> </w:t>
      </w:r>
    </w:p>
    <w:p>
      <w:pPr>
        <w:spacing w:before="0" w:after="0"/>
        <w:jc w:val="right"/>
        <w:rPr>
          <w:sz w:val="26"/>
          <w:szCs w:val="26"/>
        </w:rPr>
      </w:pPr>
      <w:r>
        <w:rPr>
          <w:rFonts w:ascii="Times New Roman" w:eastAsia="Times New Roman" w:hAnsi="Times New Roman" w:cs="Times New Roman"/>
          <w:sz w:val="26"/>
          <w:szCs w:val="26"/>
        </w:rPr>
        <w:t> </w:t>
      </w:r>
    </w:p>
    <w:p>
      <w:pPr>
        <w:spacing w:before="0" w:after="0"/>
        <w:ind w:firstLine="720"/>
        <w:jc w:val="both"/>
        <w:rPr>
          <w:sz w:val="26"/>
          <w:szCs w:val="26"/>
        </w:rPr>
      </w:pPr>
      <w:r>
        <w:rPr>
          <w:rFonts w:ascii="Times New Roman" w:eastAsia="Times New Roman" w:hAnsi="Times New Roman" w:cs="Times New Roman"/>
          <w:sz w:val="26"/>
          <w:szCs w:val="26"/>
        </w:rPr>
        <w:t xml:space="preserve">Мировой судья судебного участка № 2 Ханты-Мансийского судебного </w:t>
      </w:r>
      <w:r>
        <w:rPr>
          <w:rStyle w:val="cat-Addressgrp-1rplc-2"/>
          <w:rFonts w:ascii="Times New Roman" w:eastAsia="Times New Roman" w:hAnsi="Times New Roman" w:cs="Times New Roman"/>
          <w:sz w:val="26"/>
          <w:szCs w:val="26"/>
        </w:rPr>
        <w:t>адрес</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p>
    <w:p>
      <w:pPr>
        <w:spacing w:before="0" w:after="0"/>
        <w:ind w:firstLine="708"/>
        <w:jc w:val="both"/>
        <w:rPr>
          <w:sz w:val="26"/>
          <w:szCs w:val="26"/>
        </w:rPr>
      </w:pPr>
      <w:r>
        <w:rPr>
          <w:rFonts w:ascii="Times New Roman" w:eastAsia="Times New Roman" w:hAnsi="Times New Roman" w:cs="Times New Roman"/>
          <w:sz w:val="26"/>
          <w:szCs w:val="26"/>
        </w:rPr>
        <w:t xml:space="preserve">рассмотрев в открытом судебном заседании дело об административном правонарушении № 5-685-2802/2026, </w:t>
      </w:r>
      <w:r>
        <w:rPr>
          <w:rFonts w:ascii="Times New Roman" w:eastAsia="Times New Roman" w:hAnsi="Times New Roman" w:cs="Times New Roman"/>
          <w:sz w:val="26"/>
          <w:szCs w:val="26"/>
        </w:rPr>
        <w:t xml:space="preserve">возбужденное по ч.1 ст.13.19.1 </w:t>
      </w:r>
      <w:r>
        <w:rPr>
          <w:rFonts w:ascii="Times New Roman" w:eastAsia="Times New Roman" w:hAnsi="Times New Roman" w:cs="Times New Roman"/>
          <w:sz w:val="26"/>
          <w:szCs w:val="26"/>
        </w:rPr>
        <w:t xml:space="preserve">КоАП РФ в отношении должностного лица – руководителя службы технического заказчика Югорского фонда капитального ремонта многоквартирных домов </w:t>
      </w:r>
      <w:r>
        <w:rPr>
          <w:rStyle w:val="cat-UserDefinedgrp-43rplc-4"/>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Style w:val="cat-ExternalSystemDefinedgrp-34rplc-5"/>
          <w:rFonts w:ascii="Times New Roman" w:eastAsia="Times New Roman" w:hAnsi="Times New Roman" w:cs="Times New Roman"/>
          <w:sz w:val="26"/>
          <w:szCs w:val="26"/>
        </w:rPr>
        <w:t>...</w:t>
      </w:r>
      <w:r>
        <w:rPr>
          <w:rStyle w:val="cat-PassportDatagrp-29rplc-6"/>
          <w:rFonts w:ascii="Times New Roman" w:eastAsia="Times New Roman" w:hAnsi="Times New Roman" w:cs="Times New Roman"/>
          <w:sz w:val="26"/>
          <w:szCs w:val="26"/>
        </w:rPr>
        <w:t>паспортные данные</w:t>
      </w:r>
      <w:r>
        <w:rPr>
          <w:rFonts w:ascii="Times New Roman" w:eastAsia="Times New Roman" w:hAnsi="Times New Roman" w:cs="Times New Roman"/>
          <w:sz w:val="26"/>
          <w:szCs w:val="26"/>
        </w:rPr>
        <w:t xml:space="preserve">, проживающего по адресу: </w:t>
      </w:r>
      <w:r>
        <w:rPr>
          <w:rStyle w:val="cat-Addressgrp-2rplc-7"/>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70-129, </w:t>
      </w:r>
      <w:r>
        <w:rPr>
          <w:rStyle w:val="cat-PassportDatagrp-30rplc-8"/>
          <w:rFonts w:ascii="Times New Roman" w:eastAsia="Times New Roman" w:hAnsi="Times New Roman" w:cs="Times New Roman"/>
          <w:sz w:val="26"/>
          <w:szCs w:val="26"/>
        </w:rPr>
        <w:t>паспортные данные</w:t>
      </w:r>
      <w:r>
        <w:rPr>
          <w:rStyle w:val="cat-ExternalSystemDefinedgrp-33rplc-9"/>
          <w:rFonts w:ascii="Times New Roman" w:eastAsia="Times New Roman" w:hAnsi="Times New Roman" w:cs="Times New Roman"/>
          <w:sz w:val="26"/>
          <w:szCs w:val="26"/>
        </w:rPr>
        <w:t>...</w:t>
      </w:r>
      <w:r>
        <w:rPr>
          <w:rStyle w:val="cat-ExternalSystemDefinedgrp-32rplc-10"/>
          <w:rFonts w:ascii="Times New Roman" w:eastAsia="Times New Roman" w:hAnsi="Times New Roman" w:cs="Times New Roman"/>
          <w:sz w:val="26"/>
          <w:szCs w:val="26"/>
        </w:rPr>
        <w:t>...</w:t>
      </w:r>
      <w:r>
        <w:rPr>
          <w:rFonts w:ascii="Times New Roman" w:eastAsia="Times New Roman" w:hAnsi="Times New Roman" w:cs="Times New Roman"/>
          <w:sz w:val="26"/>
          <w:szCs w:val="26"/>
        </w:rPr>
        <w:t>,</w:t>
      </w:r>
    </w:p>
    <w:p>
      <w:pPr>
        <w:spacing w:before="0" w:after="0"/>
        <w:ind w:firstLine="708"/>
        <w:jc w:val="both"/>
        <w:rPr>
          <w:sz w:val="26"/>
          <w:szCs w:val="26"/>
        </w:rPr>
      </w:pPr>
    </w:p>
    <w:p>
      <w:pPr>
        <w:spacing w:before="0" w:after="0"/>
        <w:jc w:val="center"/>
        <w:rPr>
          <w:sz w:val="26"/>
          <w:szCs w:val="26"/>
        </w:rPr>
      </w:pPr>
      <w:r>
        <w:rPr>
          <w:rFonts w:ascii="Times New Roman" w:eastAsia="Times New Roman" w:hAnsi="Times New Roman" w:cs="Times New Roman"/>
          <w:b/>
          <w:bCs/>
          <w:sz w:val="26"/>
          <w:szCs w:val="26"/>
        </w:rPr>
        <w:t>УСТАНОВИЛ</w:t>
      </w:r>
      <w:r>
        <w:rPr>
          <w:rFonts w:ascii="Times New Roman" w:eastAsia="Times New Roman" w:hAnsi="Times New Roman" w:cs="Times New Roman"/>
          <w:sz w:val="26"/>
          <w:szCs w:val="26"/>
        </w:rPr>
        <w:t>:</w:t>
      </w:r>
    </w:p>
    <w:p>
      <w:pPr>
        <w:spacing w:before="0" w:after="0"/>
        <w:jc w:val="center"/>
        <w:rPr>
          <w:sz w:val="26"/>
          <w:szCs w:val="26"/>
        </w:rPr>
      </w:pPr>
    </w:p>
    <w:p>
      <w:pPr>
        <w:widowControl w:val="0"/>
        <w:spacing w:before="0" w:after="0"/>
        <w:ind w:left="20" w:right="20" w:firstLine="560"/>
        <w:jc w:val="both"/>
        <w:rPr>
          <w:sz w:val="26"/>
          <w:szCs w:val="26"/>
        </w:rPr>
      </w:pPr>
      <w:r>
        <w:rPr>
          <w:rStyle w:val="cat-Dategrp-7rplc-11"/>
          <w:rFonts w:ascii="Times New Roman" w:eastAsia="Times New Roman" w:hAnsi="Times New Roman" w:cs="Times New Roman"/>
          <w:spacing w:val="7"/>
          <w:sz w:val="26"/>
          <w:szCs w:val="26"/>
        </w:rPr>
        <w:t>дата</w:t>
      </w:r>
      <w:r>
        <w:rPr>
          <w:rFonts w:ascii="Times New Roman" w:eastAsia="Times New Roman" w:hAnsi="Times New Roman" w:cs="Times New Roman"/>
          <w:spacing w:val="7"/>
          <w:sz w:val="26"/>
          <w:szCs w:val="26"/>
        </w:rPr>
        <w:t xml:space="preserve"> </w:t>
      </w:r>
      <w:r>
        <w:rPr>
          <w:rStyle w:val="cat-UserDefinedgrp-36rplc-12"/>
          <w:rFonts w:ascii="Times New Roman" w:eastAsia="Times New Roman" w:hAnsi="Times New Roman" w:cs="Times New Roman"/>
          <w:spacing w:val="7"/>
          <w:sz w:val="26"/>
          <w:szCs w:val="26"/>
        </w:rPr>
        <w:t>...</w:t>
      </w:r>
      <w:r>
        <w:rPr>
          <w:rFonts w:ascii="Times New Roman" w:eastAsia="Times New Roman" w:hAnsi="Times New Roman" w:cs="Times New Roman"/>
          <w:spacing w:val="7"/>
          <w:sz w:val="26"/>
          <w:szCs w:val="26"/>
        </w:rPr>
        <w:t xml:space="preserve"> </w:t>
      </w:r>
      <w:r>
        <w:rPr>
          <w:rStyle w:val="cat-UserDefinedgrp-37rplc-15"/>
          <w:rFonts w:ascii="Times New Roman" w:eastAsia="Times New Roman" w:hAnsi="Times New Roman" w:cs="Times New Roman"/>
          <w:spacing w:val="7"/>
          <w:sz w:val="26"/>
          <w:szCs w:val="26"/>
        </w:rPr>
        <w:t>...</w:t>
      </w:r>
      <w:r>
        <w:rPr>
          <w:rFonts w:ascii="Times New Roman" w:eastAsia="Times New Roman" w:hAnsi="Times New Roman" w:cs="Times New Roman"/>
          <w:spacing w:val="7"/>
          <w:sz w:val="26"/>
          <w:szCs w:val="26"/>
        </w:rPr>
        <w:t xml:space="preserve"> являясь руководителя службы технического заказчика Югорского фонда капитального ремонта многоквартирных домов и исполняя свои обязанности по адресу: </w:t>
      </w:r>
      <w:r>
        <w:rPr>
          <w:rStyle w:val="cat-Addressgrp-3rplc-16"/>
          <w:rFonts w:ascii="Times New Roman" w:eastAsia="Times New Roman" w:hAnsi="Times New Roman" w:cs="Times New Roman"/>
          <w:spacing w:val="7"/>
          <w:sz w:val="26"/>
          <w:szCs w:val="26"/>
        </w:rPr>
        <w:t>адрес</w:t>
      </w:r>
      <w:r>
        <w:rPr>
          <w:rFonts w:ascii="Times New Roman" w:eastAsia="Times New Roman" w:hAnsi="Times New Roman" w:cs="Times New Roman"/>
          <w:spacing w:val="7"/>
          <w:sz w:val="26"/>
          <w:szCs w:val="26"/>
        </w:rPr>
        <w:t xml:space="preserve">, нарушил сроки размещения информации в соответствии с законодательством Российской Федерации в государственной информационной системе жилищно-коммунального хозяйства. Информация размещена только </w:t>
      </w:r>
      <w:r>
        <w:rPr>
          <w:rStyle w:val="cat-Dategrp-8rplc-17"/>
          <w:rFonts w:ascii="Times New Roman" w:eastAsia="Times New Roman" w:hAnsi="Times New Roman" w:cs="Times New Roman"/>
          <w:spacing w:val="7"/>
          <w:sz w:val="26"/>
          <w:szCs w:val="26"/>
        </w:rPr>
        <w:t>дата</w:t>
      </w:r>
      <w:r>
        <w:rPr>
          <w:rFonts w:ascii="Times New Roman" w:eastAsia="Times New Roman" w:hAnsi="Times New Roman" w:cs="Times New Roman"/>
          <w:spacing w:val="7"/>
          <w:sz w:val="26"/>
          <w:szCs w:val="26"/>
        </w:rPr>
        <w:t xml:space="preserve">. </w:t>
      </w:r>
    </w:p>
    <w:p>
      <w:pPr>
        <w:spacing w:before="0" w:after="0"/>
        <w:ind w:firstLine="567"/>
        <w:jc w:val="both"/>
        <w:rPr>
          <w:sz w:val="26"/>
          <w:szCs w:val="26"/>
        </w:rPr>
      </w:pPr>
      <w:r>
        <w:rPr>
          <w:rFonts w:ascii="Times New Roman" w:eastAsia="Times New Roman" w:hAnsi="Times New Roman" w:cs="Times New Roman"/>
          <w:sz w:val="26"/>
          <w:szCs w:val="26"/>
        </w:rPr>
        <w:t xml:space="preserve">В судебное заседание представитель прокуратуры </w:t>
      </w:r>
      <w:r>
        <w:rPr>
          <w:rFonts w:ascii="Times New Roman" w:eastAsia="Times New Roman" w:hAnsi="Times New Roman" w:cs="Times New Roman"/>
          <w:sz w:val="26"/>
          <w:szCs w:val="26"/>
        </w:rPr>
        <w:t>поддержал доводы постановления о возбуждении дела об административном правонарушении.</w:t>
      </w:r>
    </w:p>
    <w:p>
      <w:pPr>
        <w:spacing w:before="0" w:after="0"/>
        <w:jc w:val="both"/>
        <w:rPr>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В с</w:t>
      </w:r>
      <w:r>
        <w:rPr>
          <w:rFonts w:ascii="Times New Roman" w:eastAsia="Times New Roman" w:hAnsi="Times New Roman" w:cs="Times New Roman"/>
          <w:sz w:val="26"/>
          <w:szCs w:val="26"/>
        </w:rPr>
        <w:t>удебном заседании</w:t>
      </w:r>
      <w:r>
        <w:rPr>
          <w:rFonts w:ascii="Times New Roman" w:eastAsia="Times New Roman" w:hAnsi="Times New Roman" w:cs="Times New Roman"/>
          <w:sz w:val="26"/>
          <w:szCs w:val="26"/>
        </w:rPr>
        <w:t xml:space="preserve"> </w:t>
      </w:r>
      <w:r>
        <w:rPr>
          <w:rStyle w:val="cat-UserDefinedgrp-36rplc-18"/>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Style w:val="cat-UserDefinedgrp-38rplc-20"/>
          <w:rFonts w:ascii="Times New Roman" w:eastAsia="Times New Roman" w:hAnsi="Times New Roman" w:cs="Times New Roman"/>
          <w:sz w:val="26"/>
          <w:szCs w:val="26"/>
        </w:rPr>
        <w:t>...</w:t>
      </w:r>
      <w:r>
        <w:rPr>
          <w:rFonts w:ascii="Times New Roman" w:eastAsia="Times New Roman" w:hAnsi="Times New Roman" w:cs="Times New Roman"/>
          <w:sz w:val="26"/>
          <w:szCs w:val="26"/>
        </w:rPr>
        <w:t>.</w:t>
      </w:r>
      <w:r>
        <w:rPr>
          <w:rFonts w:ascii="Calibri" w:eastAsia="Calibri" w:hAnsi="Calibri" w:cs="Calibri"/>
          <w:sz w:val="26"/>
          <w:szCs w:val="26"/>
        </w:rPr>
        <w:t xml:space="preserve"> </w:t>
      </w:r>
      <w:r>
        <w:rPr>
          <w:rFonts w:ascii="Times New Roman" w:eastAsia="Times New Roman" w:hAnsi="Times New Roman" w:cs="Times New Roman"/>
          <w:sz w:val="26"/>
          <w:szCs w:val="26"/>
        </w:rPr>
        <w:t xml:space="preserve">вину признал указал, что была техническая накладка из-за отдалённости отдела в </w:t>
      </w:r>
      <w:r>
        <w:rPr>
          <w:rStyle w:val="cat-Addressgrp-4rplc-21"/>
          <w:rFonts w:ascii="Times New Roman" w:eastAsia="Times New Roman" w:hAnsi="Times New Roman" w:cs="Times New Roman"/>
          <w:sz w:val="26"/>
          <w:szCs w:val="26"/>
        </w:rPr>
        <w:t>адрес</w:t>
      </w:r>
      <w:r>
        <w:rPr>
          <w:rFonts w:ascii="Times New Roman" w:eastAsia="Times New Roman" w:hAnsi="Times New Roman" w:cs="Times New Roman"/>
          <w:sz w:val="26"/>
          <w:szCs w:val="26"/>
        </w:rPr>
        <w:t>.</w:t>
      </w:r>
    </w:p>
    <w:p>
      <w:pPr>
        <w:spacing w:before="0" w:after="0"/>
        <w:ind w:firstLine="720"/>
        <w:jc w:val="both"/>
        <w:rPr>
          <w:sz w:val="26"/>
          <w:szCs w:val="26"/>
        </w:rPr>
      </w:pPr>
      <w:r>
        <w:rPr>
          <w:rFonts w:ascii="Times New Roman" w:eastAsia="Times New Roman" w:hAnsi="Times New Roman" w:cs="Times New Roman"/>
          <w:sz w:val="26"/>
          <w:szCs w:val="26"/>
        </w:rPr>
        <w:t xml:space="preserve">Изучив и проанализировав письменные материалы дела, мировой судья пришел к следующему. </w:t>
      </w:r>
    </w:p>
    <w:p>
      <w:pPr>
        <w:spacing w:before="0" w:after="0"/>
        <w:ind w:firstLine="709"/>
        <w:jc w:val="both"/>
        <w:rPr>
          <w:sz w:val="26"/>
          <w:szCs w:val="26"/>
        </w:rPr>
      </w:pPr>
      <w:r>
        <w:rPr>
          <w:rFonts w:ascii="Times New Roman" w:eastAsia="Times New Roman" w:hAnsi="Times New Roman" w:cs="Times New Roman"/>
          <w:sz w:val="26"/>
          <w:szCs w:val="26"/>
        </w:rPr>
        <w:t xml:space="preserve">Часть 1 </w:t>
      </w:r>
      <w:hyperlink r:id="rId4" w:history="1">
        <w:r>
          <w:rPr>
            <w:rFonts w:ascii="Times New Roman" w:eastAsia="Times New Roman" w:hAnsi="Times New Roman" w:cs="Times New Roman"/>
            <w:color w:val="0000EE"/>
            <w:sz w:val="26"/>
            <w:szCs w:val="26"/>
          </w:rPr>
          <w:t>ст. 13.19.1 КоАП РФ</w:t>
        </w:r>
      </w:hyperlink>
      <w:r>
        <w:rPr>
          <w:rFonts w:ascii="Times New Roman" w:eastAsia="Times New Roman" w:hAnsi="Times New Roman" w:cs="Times New Roman"/>
          <w:sz w:val="26"/>
          <w:szCs w:val="26"/>
        </w:rPr>
        <w:t xml:space="preserve"> предусматривает наказание за </w:t>
      </w:r>
      <w:r>
        <w:rPr>
          <w:rFonts w:ascii="Times New Roman" w:eastAsia="Times New Roman" w:hAnsi="Times New Roman" w:cs="Times New Roman"/>
          <w:sz w:val="26"/>
          <w:szCs w:val="26"/>
        </w:rPr>
        <w:t>неразмещение</w:t>
      </w:r>
      <w:r>
        <w:rPr>
          <w:rFonts w:ascii="Times New Roman" w:eastAsia="Times New Roman" w:hAnsi="Times New Roman" w:cs="Times New Roman"/>
          <w:sz w:val="26"/>
          <w:szCs w:val="26"/>
        </w:rPr>
        <w:t xml:space="preserve"> в соответствии с </w:t>
      </w:r>
      <w:hyperlink r:id="rId5" w:history="1">
        <w:r>
          <w:rPr>
            <w:rFonts w:ascii="Times New Roman" w:eastAsia="Times New Roman" w:hAnsi="Times New Roman" w:cs="Times New Roman"/>
            <w:color w:val="0000EE"/>
            <w:sz w:val="26"/>
            <w:szCs w:val="26"/>
          </w:rPr>
          <w:t>законодательством</w:t>
        </w:r>
      </w:hyperlink>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о государственной информационной системе жилищно-коммунального хозяйства информации в государственной информационной системе жилищно-коммунального хозяйства должностным лицом федерального органа исполнительной власти, должностным лицом государственного внебюджетного фонда, должностным лицом органа исполнительной власти субъекта Российской Федерации, должностным лицом органа государственного жилищного надзора, должностным лицом органа муниципального жилищного контроля, должностным лицом органа, осуществляющего открытие и ведение лицевых счетов в соответствии с бюджетным законодательством Российской Федерации, должностным лицом уполномоченного органа или организации, осуществляющих государственный учет жилищного </w:t>
      </w:r>
      <w:r>
        <w:rPr>
          <w:rFonts w:ascii="Times New Roman" w:eastAsia="Times New Roman" w:hAnsi="Times New Roman" w:cs="Times New Roman"/>
          <w:sz w:val="26"/>
          <w:szCs w:val="26"/>
        </w:rPr>
        <w:t>фонда, должностным лицом специализированной некоммерческой организации, которая осуществляет деятельность, направленную на обеспечение проведения капитального ремонта общего имущества в многоквартирных домах, банком, иной кредитной организацией, в том числе производящими расчеты в электронной форме, а также иной организацией, через которую производится внесение платы за жилое помещение и коммунальные услуги, за исключением лиц, осуществляющих поставки ресурсов, необходимых для предоставления коммунальных услуг, предоставляющих коммунальные услуги и (или) осуществляющих деятельность по управлению многоквартирными домами,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размещение недостоверной информации</w:t>
      </w:r>
      <w:r>
        <w:rPr>
          <w:rFonts w:ascii="Times New Roman" w:eastAsia="Times New Roman" w:hAnsi="Times New Roman" w:cs="Times New Roman"/>
          <w:sz w:val="26"/>
          <w:szCs w:val="26"/>
        </w:rPr>
        <w:t>.</w:t>
      </w:r>
    </w:p>
    <w:p>
      <w:pPr>
        <w:spacing w:before="0" w:after="0"/>
        <w:ind w:firstLine="709"/>
        <w:jc w:val="both"/>
        <w:rPr>
          <w:sz w:val="26"/>
          <w:szCs w:val="26"/>
        </w:rPr>
      </w:pPr>
      <w:r>
        <w:rPr>
          <w:rFonts w:ascii="Times New Roman" w:eastAsia="Times New Roman" w:hAnsi="Times New Roman" w:cs="Times New Roman"/>
          <w:spacing w:val="7"/>
          <w:sz w:val="26"/>
          <w:szCs w:val="26"/>
        </w:rPr>
        <w:t xml:space="preserve">Федеральным законом от </w:t>
      </w:r>
      <w:r>
        <w:rPr>
          <w:rStyle w:val="cat-Dategrp-9rplc-22"/>
          <w:rFonts w:ascii="Times New Roman" w:eastAsia="Times New Roman" w:hAnsi="Times New Roman" w:cs="Times New Roman"/>
          <w:spacing w:val="7"/>
          <w:sz w:val="26"/>
          <w:szCs w:val="26"/>
        </w:rPr>
        <w:t>дата</w:t>
      </w:r>
      <w:r>
        <w:rPr>
          <w:rFonts w:ascii="Times New Roman" w:eastAsia="Times New Roman" w:hAnsi="Times New Roman" w:cs="Times New Roman"/>
          <w:spacing w:val="7"/>
          <w:sz w:val="26"/>
          <w:szCs w:val="26"/>
        </w:rPr>
        <w:t xml:space="preserve"> № 209-ФЗ «О государственной информационной системе жилищно-коммунального хозяйства» (далее - Федеральный закона № 209-ФЗ) урегулированы отношения, возникающие при создании, эксплуатации и модернизации государственной информационной системы жилищно-коммунального хозяйства, в том числе сборе, обработке информации для ее включения в данную информационную систему, хранении такой информации, обеспечении доступа к ней, ее предоставлении, размещении и распространении.</w:t>
      </w:r>
    </w:p>
    <w:p>
      <w:pPr>
        <w:widowControl w:val="0"/>
        <w:spacing w:before="0" w:after="0"/>
        <w:ind w:left="20" w:right="20" w:firstLine="540"/>
        <w:jc w:val="both"/>
        <w:rPr>
          <w:sz w:val="26"/>
          <w:szCs w:val="26"/>
        </w:rPr>
      </w:pPr>
      <w:r>
        <w:rPr>
          <w:rFonts w:ascii="Times New Roman" w:eastAsia="Times New Roman" w:hAnsi="Times New Roman" w:cs="Times New Roman"/>
          <w:spacing w:val="7"/>
          <w:sz w:val="26"/>
          <w:szCs w:val="26"/>
        </w:rPr>
        <w:t>Согласно п. 1 ст. 2 Федерального закона № 209-ФЗ, государственная информационная система жилищно-коммунального хозяйства - единая федеральная централизованная информационная система, функционирующая на основе программных, технических средств и информационных технологий, обеспечивающих сбор, обработку, хранение, предоставление, размещение и использование информации о жилищном фонде, стоимости и перечне услуг по управлению общим имуществом в многоквартирных домах, работах по содержанию и ремонту общего имущества в многоквартирных домах, предоставлении коммунальных услуг и поставках ресурсов, необходимых для предоставления коммунальных услуг, размере платы за жилое помещение и коммунальные услуги, задолженности по указанной плате, об объектах коммунальной и инженерной инфраструктур, а также иной информации, связанной с жилищно-коммунальным хозяйством.</w:t>
      </w:r>
    </w:p>
    <w:p>
      <w:pPr>
        <w:widowControl w:val="0"/>
        <w:spacing w:before="0" w:after="0"/>
        <w:ind w:left="20" w:right="20" w:firstLine="540"/>
        <w:jc w:val="both"/>
        <w:rPr>
          <w:sz w:val="26"/>
          <w:szCs w:val="26"/>
        </w:rPr>
      </w:pPr>
      <w:r>
        <w:rPr>
          <w:rFonts w:ascii="Times New Roman" w:eastAsia="Times New Roman" w:hAnsi="Times New Roman" w:cs="Times New Roman"/>
          <w:spacing w:val="7"/>
          <w:sz w:val="26"/>
          <w:szCs w:val="26"/>
        </w:rPr>
        <w:t>В соответствии с п. 21 ч. 1 ст. 6 Федерального закона № 209-ФЗ, в системе должна размещаться информация о перечне оказываемых услуг по управлению общим имуществом в многоквартирном доме, выполняемых работ по содержанию</w:t>
      </w:r>
      <w:r>
        <w:rPr>
          <w:rFonts w:ascii="Times New Roman" w:eastAsia="Times New Roman" w:hAnsi="Times New Roman" w:cs="Times New Roman"/>
          <w:spacing w:val="7"/>
          <w:sz w:val="26"/>
          <w:szCs w:val="26"/>
        </w:rPr>
        <w:t xml:space="preserve"> </w:t>
      </w:r>
      <w:r>
        <w:rPr>
          <w:rFonts w:ascii="Times New Roman" w:eastAsia="Times New Roman" w:hAnsi="Times New Roman" w:cs="Times New Roman"/>
          <w:spacing w:val="7"/>
          <w:sz w:val="26"/>
          <w:szCs w:val="26"/>
        </w:rPr>
        <w:t>общего имущества в многоквартирном доме, текущему и капитальному ремонту, об их объеме, о качестве и периодичности их предоставления или проведения и стоимости указанных услуг, работ с указанием использованного порядка расчета их стоимости, а также расчет такой стоимости и соответствующие договоры на оказание таких услуг и (или) выполнение таких работ.</w:t>
      </w:r>
    </w:p>
    <w:p>
      <w:pPr>
        <w:widowControl w:val="0"/>
        <w:spacing w:before="0" w:after="0"/>
        <w:ind w:left="20" w:right="20" w:firstLine="540"/>
        <w:jc w:val="both"/>
        <w:rPr>
          <w:sz w:val="26"/>
          <w:szCs w:val="26"/>
        </w:rPr>
      </w:pPr>
      <w:r>
        <w:rPr>
          <w:rFonts w:ascii="Times New Roman" w:eastAsia="Times New Roman" w:hAnsi="Times New Roman" w:cs="Times New Roman"/>
          <w:spacing w:val="7"/>
          <w:sz w:val="26"/>
          <w:szCs w:val="26"/>
        </w:rPr>
        <w:t>В силу ч. 20 ст. 7 Федерального закона № 209-ФЗ, специализированные некоммерческие организации, которые осуществляют деятельность, направленную на обеспечение проведения капитального ремонта общего имущества в многоквартирных домах, и на счетах которых формируется фонд капитального ремонта в отношении многоквартирных домов, размещают в системе информацию об исполнении своих обязанностей по организации проведения капитального ремонта общего имущества в многоквартирных домах, в том числе информацию, предусмотренную пунктами 6 - 6.2, 19 и 21 части 1 статьи 6 настоящего Федерального закона.</w:t>
      </w:r>
    </w:p>
    <w:p>
      <w:pPr>
        <w:widowControl w:val="0"/>
        <w:spacing w:before="0" w:after="0"/>
        <w:ind w:left="20" w:right="20" w:firstLine="540"/>
        <w:jc w:val="both"/>
        <w:rPr>
          <w:sz w:val="26"/>
          <w:szCs w:val="26"/>
        </w:rPr>
      </w:pPr>
      <w:r>
        <w:rPr>
          <w:rFonts w:ascii="Times New Roman" w:eastAsia="Times New Roman" w:hAnsi="Times New Roman" w:cs="Times New Roman"/>
          <w:spacing w:val="7"/>
          <w:sz w:val="26"/>
          <w:szCs w:val="26"/>
        </w:rPr>
        <w:t xml:space="preserve">Главой X приказа Минстроя России от </w:t>
      </w:r>
      <w:r>
        <w:rPr>
          <w:rStyle w:val="cat-Dategrp-10rplc-23"/>
          <w:rFonts w:ascii="Times New Roman" w:eastAsia="Times New Roman" w:hAnsi="Times New Roman" w:cs="Times New Roman"/>
          <w:spacing w:val="7"/>
          <w:sz w:val="26"/>
          <w:szCs w:val="26"/>
        </w:rPr>
        <w:t>дата</w:t>
      </w:r>
      <w:r>
        <w:rPr>
          <w:rFonts w:ascii="Times New Roman" w:eastAsia="Times New Roman" w:hAnsi="Times New Roman" w:cs="Times New Roman"/>
          <w:spacing w:val="7"/>
          <w:sz w:val="26"/>
          <w:szCs w:val="26"/>
        </w:rPr>
        <w:t xml:space="preserve"> № 79/</w:t>
      </w:r>
      <w:r>
        <w:rPr>
          <w:rFonts w:ascii="Times New Roman" w:eastAsia="Times New Roman" w:hAnsi="Times New Roman" w:cs="Times New Roman"/>
          <w:spacing w:val="7"/>
          <w:sz w:val="26"/>
          <w:szCs w:val="26"/>
        </w:rPr>
        <w:t>пр</w:t>
      </w:r>
      <w:r>
        <w:rPr>
          <w:rFonts w:ascii="Times New Roman" w:eastAsia="Times New Roman" w:hAnsi="Times New Roman" w:cs="Times New Roman"/>
          <w:spacing w:val="7"/>
          <w:sz w:val="26"/>
          <w:szCs w:val="26"/>
        </w:rPr>
        <w:t xml:space="preserve"> (далее - приказ № 79/</w:t>
      </w:r>
      <w:r>
        <w:rPr>
          <w:rFonts w:ascii="Times New Roman" w:eastAsia="Times New Roman" w:hAnsi="Times New Roman" w:cs="Times New Roman"/>
          <w:spacing w:val="7"/>
          <w:sz w:val="26"/>
          <w:szCs w:val="26"/>
        </w:rPr>
        <w:t>пр</w:t>
      </w:r>
      <w:r>
        <w:rPr>
          <w:rFonts w:ascii="Times New Roman" w:eastAsia="Times New Roman" w:hAnsi="Times New Roman" w:cs="Times New Roman"/>
          <w:spacing w:val="7"/>
          <w:sz w:val="26"/>
          <w:szCs w:val="26"/>
        </w:rPr>
        <w:t>) предусмотрены состав, сроки и периодичность размещения региональным оператором капитального ремонта информации.</w:t>
      </w:r>
    </w:p>
    <w:p>
      <w:pPr>
        <w:widowControl w:val="0"/>
        <w:spacing w:before="0" w:after="0"/>
        <w:ind w:left="20" w:right="20" w:firstLine="540"/>
        <w:jc w:val="both"/>
        <w:rPr>
          <w:sz w:val="26"/>
          <w:szCs w:val="26"/>
        </w:rPr>
      </w:pPr>
      <w:r>
        <w:rPr>
          <w:rFonts w:ascii="Times New Roman" w:eastAsia="Times New Roman" w:hAnsi="Times New Roman" w:cs="Times New Roman"/>
          <w:spacing w:val="7"/>
          <w:sz w:val="26"/>
          <w:szCs w:val="26"/>
        </w:rPr>
        <w:t>К информации, размещение которой является обязательным, относятся в том числе сведения об исполнении договора строительного подряда, предусмотренного частью 7 статьи 166 Жилищного кодекса Российской Федерации (п. 3.1.5 главы X приказа № 79/</w:t>
      </w:r>
      <w:r>
        <w:rPr>
          <w:rFonts w:ascii="Times New Roman" w:eastAsia="Times New Roman" w:hAnsi="Times New Roman" w:cs="Times New Roman"/>
          <w:spacing w:val="7"/>
          <w:sz w:val="26"/>
          <w:szCs w:val="26"/>
        </w:rPr>
        <w:t>пр</w:t>
      </w:r>
      <w:r>
        <w:rPr>
          <w:rFonts w:ascii="Times New Roman" w:eastAsia="Times New Roman" w:hAnsi="Times New Roman" w:cs="Times New Roman"/>
          <w:spacing w:val="7"/>
          <w:sz w:val="26"/>
          <w:szCs w:val="26"/>
        </w:rPr>
        <w:t>).</w:t>
      </w:r>
    </w:p>
    <w:p>
      <w:pPr>
        <w:widowControl w:val="0"/>
        <w:spacing w:before="0" w:after="0"/>
        <w:ind w:left="20" w:right="20" w:firstLine="540"/>
        <w:jc w:val="both"/>
        <w:rPr>
          <w:sz w:val="26"/>
          <w:szCs w:val="26"/>
        </w:rPr>
      </w:pPr>
      <w:r>
        <w:rPr>
          <w:rFonts w:ascii="Times New Roman" w:eastAsia="Times New Roman" w:hAnsi="Times New Roman" w:cs="Times New Roman"/>
          <w:spacing w:val="7"/>
          <w:sz w:val="26"/>
          <w:szCs w:val="26"/>
        </w:rPr>
        <w:t>Пунктом 3.1.5.1 главы X приказа № 79/</w:t>
      </w:r>
      <w:r>
        <w:rPr>
          <w:rFonts w:ascii="Times New Roman" w:eastAsia="Times New Roman" w:hAnsi="Times New Roman" w:cs="Times New Roman"/>
          <w:spacing w:val="7"/>
          <w:sz w:val="26"/>
          <w:szCs w:val="26"/>
        </w:rPr>
        <w:t>пр</w:t>
      </w:r>
      <w:r>
        <w:rPr>
          <w:rFonts w:ascii="Times New Roman" w:eastAsia="Times New Roman" w:hAnsi="Times New Roman" w:cs="Times New Roman"/>
          <w:spacing w:val="7"/>
          <w:sz w:val="26"/>
          <w:szCs w:val="26"/>
        </w:rPr>
        <w:t xml:space="preserve"> установлено, что копия акта (копии актов) выполненных работ (оказанных услуг) размещается в срок не позднее 7 рабочих дней со дня подписания указанного акта приемки оказанных услуг и (или) выполненных работ.</w:t>
      </w:r>
    </w:p>
    <w:p>
      <w:pPr>
        <w:widowControl w:val="0"/>
        <w:spacing w:before="0" w:after="0"/>
        <w:ind w:left="20" w:right="20" w:firstLine="540"/>
        <w:jc w:val="both"/>
        <w:rPr>
          <w:sz w:val="26"/>
          <w:szCs w:val="26"/>
        </w:rPr>
      </w:pPr>
      <w:r>
        <w:rPr>
          <w:rFonts w:ascii="Times New Roman" w:eastAsia="Times New Roman" w:hAnsi="Times New Roman" w:cs="Times New Roman"/>
          <w:spacing w:val="7"/>
          <w:sz w:val="26"/>
          <w:szCs w:val="26"/>
        </w:rPr>
        <w:t xml:space="preserve">В ходе надзорных мероприятий, проведенных с привлечением специалиста Службы жилищного и строительного надзора ХМАО-Югры, при изучении ГИС ЖКХ установлено, что между Фондом и </w:t>
      </w:r>
      <w:r>
        <w:rPr>
          <w:rStyle w:val="cat-OrganizationNamegrp-31rplc-24"/>
          <w:rFonts w:ascii="Times New Roman" w:eastAsia="Times New Roman" w:hAnsi="Times New Roman" w:cs="Times New Roman"/>
          <w:spacing w:val="7"/>
          <w:sz w:val="26"/>
          <w:szCs w:val="26"/>
        </w:rPr>
        <w:t>наименование организации</w:t>
      </w:r>
      <w:r>
        <w:rPr>
          <w:rFonts w:ascii="Times New Roman" w:eastAsia="Times New Roman" w:hAnsi="Times New Roman" w:cs="Times New Roman"/>
          <w:spacing w:val="7"/>
          <w:sz w:val="26"/>
          <w:szCs w:val="26"/>
        </w:rPr>
        <w:t xml:space="preserve"> заключен договор подряда от </w:t>
      </w:r>
      <w:r>
        <w:rPr>
          <w:rStyle w:val="cat-Dategrp-11rplc-25"/>
          <w:rFonts w:ascii="Times New Roman" w:eastAsia="Times New Roman" w:hAnsi="Times New Roman" w:cs="Times New Roman"/>
          <w:spacing w:val="7"/>
          <w:sz w:val="26"/>
          <w:szCs w:val="26"/>
        </w:rPr>
        <w:t>дата</w:t>
      </w:r>
      <w:r>
        <w:rPr>
          <w:rFonts w:ascii="Times New Roman" w:eastAsia="Times New Roman" w:hAnsi="Times New Roman" w:cs="Times New Roman"/>
          <w:spacing w:val="7"/>
          <w:sz w:val="26"/>
          <w:szCs w:val="26"/>
        </w:rPr>
        <w:t xml:space="preserve"> № 115/СП, в рамках которого выполнены работы по капитальному ремонту внутридомовой инженерной системы водоснабжения, водоотведения, теплоснабжения многоквартирного дома по адресу: </w:t>
      </w:r>
      <w:r>
        <w:rPr>
          <w:rStyle w:val="cat-Addressgrp-5rplc-26"/>
          <w:rFonts w:ascii="Times New Roman" w:eastAsia="Times New Roman" w:hAnsi="Times New Roman" w:cs="Times New Roman"/>
          <w:spacing w:val="7"/>
          <w:sz w:val="26"/>
          <w:szCs w:val="26"/>
        </w:rPr>
        <w:t>адрес</w:t>
      </w:r>
      <w:r>
        <w:rPr>
          <w:rFonts w:ascii="Times New Roman" w:eastAsia="Times New Roman" w:hAnsi="Times New Roman" w:cs="Times New Roman"/>
          <w:spacing w:val="7"/>
          <w:sz w:val="26"/>
          <w:szCs w:val="26"/>
        </w:rPr>
        <w:t xml:space="preserve">, о чем составлены акты приемки выполненных работ от </w:t>
      </w:r>
      <w:r>
        <w:rPr>
          <w:rStyle w:val="cat-Dategrp-12rplc-27"/>
          <w:rFonts w:ascii="Times New Roman" w:eastAsia="Times New Roman" w:hAnsi="Times New Roman" w:cs="Times New Roman"/>
          <w:spacing w:val="7"/>
          <w:sz w:val="26"/>
          <w:szCs w:val="26"/>
        </w:rPr>
        <w:t>дата</w:t>
      </w:r>
      <w:r>
        <w:rPr>
          <w:rFonts w:ascii="Times New Roman" w:eastAsia="Times New Roman" w:hAnsi="Times New Roman" w:cs="Times New Roman"/>
          <w:spacing w:val="7"/>
          <w:sz w:val="26"/>
          <w:szCs w:val="26"/>
        </w:rPr>
        <w:t>.</w:t>
      </w:r>
    </w:p>
    <w:p>
      <w:pPr>
        <w:widowControl w:val="0"/>
        <w:spacing w:before="0" w:after="0"/>
        <w:ind w:left="20" w:right="20" w:firstLine="540"/>
        <w:jc w:val="both"/>
        <w:rPr>
          <w:sz w:val="26"/>
          <w:szCs w:val="26"/>
        </w:rPr>
      </w:pPr>
      <w:r>
        <w:rPr>
          <w:rFonts w:ascii="Times New Roman" w:eastAsia="Times New Roman" w:hAnsi="Times New Roman" w:cs="Times New Roman"/>
          <w:spacing w:val="7"/>
          <w:sz w:val="26"/>
          <w:szCs w:val="26"/>
        </w:rPr>
        <w:t xml:space="preserve">Вместе с тем в ГИС ЖКХ указанные акты размещены только </w:t>
      </w:r>
      <w:r>
        <w:rPr>
          <w:rStyle w:val="cat-Dategrp-8rplc-28"/>
          <w:rFonts w:ascii="Times New Roman" w:eastAsia="Times New Roman" w:hAnsi="Times New Roman" w:cs="Times New Roman"/>
          <w:spacing w:val="7"/>
          <w:sz w:val="26"/>
          <w:szCs w:val="26"/>
        </w:rPr>
        <w:t>дата</w:t>
      </w:r>
      <w:r>
        <w:rPr>
          <w:rFonts w:ascii="Times New Roman" w:eastAsia="Times New Roman" w:hAnsi="Times New Roman" w:cs="Times New Roman"/>
          <w:spacing w:val="7"/>
          <w:sz w:val="26"/>
          <w:szCs w:val="26"/>
        </w:rPr>
        <w:t>, то есть спустя 3 рабочих дня от предусмотренного законодательством срока (</w:t>
      </w:r>
      <w:r>
        <w:rPr>
          <w:rStyle w:val="cat-Dategrp-13rplc-29"/>
          <w:rFonts w:ascii="Times New Roman" w:eastAsia="Times New Roman" w:hAnsi="Times New Roman" w:cs="Times New Roman"/>
          <w:spacing w:val="7"/>
          <w:sz w:val="26"/>
          <w:szCs w:val="26"/>
        </w:rPr>
        <w:t>дата</w:t>
      </w:r>
      <w:r>
        <w:rPr>
          <w:rFonts w:ascii="Times New Roman" w:eastAsia="Times New Roman" w:hAnsi="Times New Roman" w:cs="Times New Roman"/>
          <w:spacing w:val="7"/>
          <w:sz w:val="26"/>
          <w:szCs w:val="26"/>
        </w:rPr>
        <w:t>).</w:t>
      </w:r>
    </w:p>
    <w:p>
      <w:pPr>
        <w:widowControl w:val="0"/>
        <w:spacing w:before="0" w:after="0"/>
        <w:ind w:left="20" w:right="20" w:firstLine="540"/>
        <w:jc w:val="both"/>
        <w:rPr>
          <w:sz w:val="26"/>
          <w:szCs w:val="26"/>
        </w:rPr>
      </w:pPr>
      <w:r>
        <w:rPr>
          <w:rFonts w:ascii="Times New Roman" w:eastAsia="Times New Roman" w:hAnsi="Times New Roman" w:cs="Times New Roman"/>
          <w:spacing w:val="7"/>
          <w:sz w:val="26"/>
          <w:szCs w:val="26"/>
        </w:rPr>
        <w:t>Аналогичные факты установлены при изучении иных договоров подряда на выполнение капитального ремонта.</w:t>
      </w:r>
    </w:p>
    <w:p>
      <w:pPr>
        <w:widowControl w:val="0"/>
        <w:spacing w:before="0" w:after="0"/>
        <w:ind w:left="20" w:right="20" w:firstLine="540"/>
        <w:jc w:val="both"/>
        <w:rPr>
          <w:sz w:val="26"/>
          <w:szCs w:val="26"/>
        </w:rPr>
      </w:pPr>
      <w:r>
        <w:rPr>
          <w:rFonts w:ascii="Times New Roman" w:eastAsia="Times New Roman" w:hAnsi="Times New Roman" w:cs="Times New Roman"/>
          <w:spacing w:val="7"/>
          <w:sz w:val="26"/>
          <w:szCs w:val="26"/>
        </w:rPr>
        <w:t xml:space="preserve">Так, в рамках договора от </w:t>
      </w:r>
      <w:r>
        <w:rPr>
          <w:rStyle w:val="cat-Dategrp-14rplc-30"/>
          <w:rFonts w:ascii="Times New Roman" w:eastAsia="Times New Roman" w:hAnsi="Times New Roman" w:cs="Times New Roman"/>
          <w:spacing w:val="7"/>
          <w:sz w:val="26"/>
          <w:szCs w:val="26"/>
        </w:rPr>
        <w:t>дата</w:t>
      </w:r>
      <w:r>
        <w:rPr>
          <w:rFonts w:ascii="Times New Roman" w:eastAsia="Times New Roman" w:hAnsi="Times New Roman" w:cs="Times New Roman"/>
          <w:spacing w:val="7"/>
          <w:sz w:val="26"/>
          <w:szCs w:val="26"/>
        </w:rPr>
        <w:t xml:space="preserve"> № 64/СП акты приемки выполненных работ от </w:t>
      </w:r>
      <w:r>
        <w:rPr>
          <w:rStyle w:val="cat-Dategrp-15rplc-31"/>
          <w:rFonts w:ascii="Times New Roman" w:eastAsia="Times New Roman" w:hAnsi="Times New Roman" w:cs="Times New Roman"/>
          <w:spacing w:val="7"/>
          <w:sz w:val="26"/>
          <w:szCs w:val="26"/>
        </w:rPr>
        <w:t>дата</w:t>
      </w:r>
      <w:r>
        <w:rPr>
          <w:rFonts w:ascii="Times New Roman" w:eastAsia="Times New Roman" w:hAnsi="Times New Roman" w:cs="Times New Roman"/>
          <w:spacing w:val="7"/>
          <w:sz w:val="26"/>
          <w:szCs w:val="26"/>
        </w:rPr>
        <w:t xml:space="preserve"> размещены в ГИС ЖКХ </w:t>
      </w:r>
      <w:r>
        <w:rPr>
          <w:rStyle w:val="cat-Dategrp-16rplc-32"/>
          <w:rFonts w:ascii="Times New Roman" w:eastAsia="Times New Roman" w:hAnsi="Times New Roman" w:cs="Times New Roman"/>
          <w:spacing w:val="7"/>
          <w:sz w:val="26"/>
          <w:szCs w:val="26"/>
        </w:rPr>
        <w:t>дата</w:t>
      </w:r>
      <w:r>
        <w:rPr>
          <w:rFonts w:ascii="Times New Roman" w:eastAsia="Times New Roman" w:hAnsi="Times New Roman" w:cs="Times New Roman"/>
          <w:spacing w:val="7"/>
          <w:sz w:val="26"/>
          <w:szCs w:val="26"/>
        </w:rPr>
        <w:t xml:space="preserve"> (спустя 5 рабочих дней) и </w:t>
      </w:r>
      <w:r>
        <w:rPr>
          <w:rStyle w:val="cat-Dategrp-17rplc-33"/>
          <w:rFonts w:ascii="Times New Roman" w:eastAsia="Times New Roman" w:hAnsi="Times New Roman" w:cs="Times New Roman"/>
          <w:spacing w:val="7"/>
          <w:sz w:val="26"/>
          <w:szCs w:val="26"/>
        </w:rPr>
        <w:t>дата</w:t>
      </w:r>
      <w:r>
        <w:rPr>
          <w:rFonts w:ascii="Times New Roman" w:eastAsia="Times New Roman" w:hAnsi="Times New Roman" w:cs="Times New Roman"/>
          <w:spacing w:val="7"/>
          <w:sz w:val="26"/>
          <w:szCs w:val="26"/>
        </w:rPr>
        <w:t xml:space="preserve"> (спустя 9 рабочих дней), в рамках договора от </w:t>
      </w:r>
      <w:r>
        <w:rPr>
          <w:rStyle w:val="cat-Dategrp-18rplc-34"/>
          <w:rFonts w:ascii="Times New Roman" w:eastAsia="Times New Roman" w:hAnsi="Times New Roman" w:cs="Times New Roman"/>
          <w:spacing w:val="7"/>
          <w:sz w:val="26"/>
          <w:szCs w:val="26"/>
        </w:rPr>
        <w:t>дата</w:t>
      </w:r>
      <w:r>
        <w:rPr>
          <w:rFonts w:ascii="Times New Roman" w:eastAsia="Times New Roman" w:hAnsi="Times New Roman" w:cs="Times New Roman"/>
          <w:spacing w:val="7"/>
          <w:sz w:val="26"/>
          <w:szCs w:val="26"/>
        </w:rPr>
        <w:t xml:space="preserve"> № 37/ПД/СМР акты выполненных работ от </w:t>
      </w:r>
      <w:r>
        <w:rPr>
          <w:rStyle w:val="cat-Dategrp-19rplc-35"/>
          <w:rFonts w:ascii="Times New Roman" w:eastAsia="Times New Roman" w:hAnsi="Times New Roman" w:cs="Times New Roman"/>
          <w:spacing w:val="7"/>
          <w:sz w:val="26"/>
          <w:szCs w:val="26"/>
        </w:rPr>
        <w:t>дата</w:t>
      </w:r>
      <w:r>
        <w:rPr>
          <w:rFonts w:ascii="Times New Roman" w:eastAsia="Times New Roman" w:hAnsi="Times New Roman" w:cs="Times New Roman"/>
          <w:spacing w:val="7"/>
          <w:sz w:val="26"/>
          <w:szCs w:val="26"/>
        </w:rPr>
        <w:t xml:space="preserve">, </w:t>
      </w:r>
      <w:r>
        <w:rPr>
          <w:rStyle w:val="cat-Dategrp-13rplc-36"/>
          <w:rFonts w:ascii="Times New Roman" w:eastAsia="Times New Roman" w:hAnsi="Times New Roman" w:cs="Times New Roman"/>
          <w:spacing w:val="7"/>
          <w:sz w:val="26"/>
          <w:szCs w:val="26"/>
        </w:rPr>
        <w:t>дата</w:t>
      </w:r>
      <w:r>
        <w:rPr>
          <w:rFonts w:ascii="Times New Roman" w:eastAsia="Times New Roman" w:hAnsi="Times New Roman" w:cs="Times New Roman"/>
          <w:spacing w:val="7"/>
          <w:sz w:val="26"/>
          <w:szCs w:val="26"/>
        </w:rPr>
        <w:t xml:space="preserve">, размещены в ГИС ЖКХ </w:t>
      </w:r>
      <w:r>
        <w:rPr>
          <w:rStyle w:val="cat-Dategrp-20rplc-37"/>
          <w:rFonts w:ascii="Times New Roman" w:eastAsia="Times New Roman" w:hAnsi="Times New Roman" w:cs="Times New Roman"/>
          <w:spacing w:val="7"/>
          <w:sz w:val="26"/>
          <w:szCs w:val="26"/>
        </w:rPr>
        <w:t>дата</w:t>
      </w:r>
      <w:r>
        <w:rPr>
          <w:rFonts w:ascii="Times New Roman" w:eastAsia="Times New Roman" w:hAnsi="Times New Roman" w:cs="Times New Roman"/>
          <w:spacing w:val="7"/>
          <w:sz w:val="26"/>
          <w:szCs w:val="26"/>
        </w:rPr>
        <w:t xml:space="preserve"> (спустя 9 рабочих дней) и </w:t>
      </w:r>
      <w:r>
        <w:rPr>
          <w:rStyle w:val="cat-Dategrp-21rplc-38"/>
          <w:rFonts w:ascii="Times New Roman" w:eastAsia="Times New Roman" w:hAnsi="Times New Roman" w:cs="Times New Roman"/>
          <w:spacing w:val="7"/>
          <w:sz w:val="26"/>
          <w:szCs w:val="26"/>
        </w:rPr>
        <w:t>дата</w:t>
      </w:r>
      <w:r>
        <w:rPr>
          <w:rFonts w:ascii="Times New Roman" w:eastAsia="Times New Roman" w:hAnsi="Times New Roman" w:cs="Times New Roman"/>
          <w:spacing w:val="7"/>
          <w:sz w:val="26"/>
          <w:szCs w:val="26"/>
        </w:rPr>
        <w:t xml:space="preserve"> (спустя 6 рабочих дней) соответственно.</w:t>
      </w:r>
    </w:p>
    <w:p>
      <w:pPr>
        <w:widowControl w:val="0"/>
        <w:spacing w:before="0" w:after="0"/>
        <w:ind w:left="20" w:right="20" w:firstLine="540"/>
        <w:jc w:val="both"/>
        <w:rPr>
          <w:sz w:val="26"/>
          <w:szCs w:val="26"/>
        </w:rPr>
      </w:pPr>
      <w:r>
        <w:rPr>
          <w:rFonts w:ascii="Times New Roman" w:eastAsia="Times New Roman" w:hAnsi="Times New Roman" w:cs="Times New Roman"/>
          <w:spacing w:val="7"/>
          <w:sz w:val="26"/>
          <w:szCs w:val="26"/>
        </w:rPr>
        <w:t>Вышеуказанные факты несвоевременного размещения в ГИС ЖКХ копий актов выполненных работ по договорам подряда при выполнении капитального ремонта многоквартирных домов, свидетельствуют о нарушении Фондом требований законодательства при эксплуатации государственной информационной системы жилищно-коммунального хозяйства.</w:t>
      </w:r>
    </w:p>
    <w:p>
      <w:pPr>
        <w:widowControl w:val="0"/>
        <w:spacing w:before="0" w:after="0"/>
        <w:ind w:left="20" w:right="20" w:firstLine="540"/>
        <w:jc w:val="both"/>
        <w:rPr>
          <w:sz w:val="26"/>
          <w:szCs w:val="26"/>
        </w:rPr>
      </w:pPr>
      <w:r>
        <w:rPr>
          <w:rFonts w:ascii="Times New Roman" w:eastAsia="Times New Roman" w:hAnsi="Times New Roman" w:cs="Times New Roman"/>
          <w:spacing w:val="7"/>
          <w:sz w:val="26"/>
          <w:szCs w:val="26"/>
        </w:rPr>
        <w:t xml:space="preserve">Согласно ответу Фонда от </w:t>
      </w:r>
      <w:r>
        <w:rPr>
          <w:rStyle w:val="cat-Dategrp-22rplc-39"/>
          <w:rFonts w:ascii="Times New Roman" w:eastAsia="Times New Roman" w:hAnsi="Times New Roman" w:cs="Times New Roman"/>
          <w:spacing w:val="7"/>
          <w:sz w:val="26"/>
          <w:szCs w:val="26"/>
        </w:rPr>
        <w:t>дата</w:t>
      </w:r>
      <w:r>
        <w:rPr>
          <w:rFonts w:ascii="Times New Roman" w:eastAsia="Times New Roman" w:hAnsi="Times New Roman" w:cs="Times New Roman"/>
          <w:spacing w:val="7"/>
          <w:sz w:val="26"/>
          <w:szCs w:val="26"/>
        </w:rPr>
        <w:t xml:space="preserve"> за исх. № 33/01-Исх-10584 приказом Фонда № 34 от </w:t>
      </w:r>
      <w:r>
        <w:rPr>
          <w:rStyle w:val="cat-Dategrp-23rplc-40"/>
          <w:rFonts w:ascii="Times New Roman" w:eastAsia="Times New Roman" w:hAnsi="Times New Roman" w:cs="Times New Roman"/>
          <w:spacing w:val="7"/>
          <w:sz w:val="26"/>
          <w:szCs w:val="26"/>
        </w:rPr>
        <w:t>дата</w:t>
      </w:r>
      <w:r>
        <w:rPr>
          <w:rFonts w:ascii="Times New Roman" w:eastAsia="Times New Roman" w:hAnsi="Times New Roman" w:cs="Times New Roman"/>
          <w:spacing w:val="7"/>
          <w:sz w:val="26"/>
          <w:szCs w:val="26"/>
        </w:rPr>
        <w:t xml:space="preserve"> (в редакции, утвержденной приказом генерального директора № 3 от </w:t>
      </w:r>
      <w:r>
        <w:rPr>
          <w:rStyle w:val="cat-Dategrp-24rplc-41"/>
          <w:rFonts w:ascii="Times New Roman" w:eastAsia="Times New Roman" w:hAnsi="Times New Roman" w:cs="Times New Roman"/>
          <w:spacing w:val="7"/>
          <w:sz w:val="26"/>
          <w:szCs w:val="26"/>
        </w:rPr>
        <w:t>дата</w:t>
      </w:r>
      <w:r>
        <w:rPr>
          <w:rFonts w:ascii="Times New Roman" w:eastAsia="Times New Roman" w:hAnsi="Times New Roman" w:cs="Times New Roman"/>
          <w:spacing w:val="7"/>
          <w:sz w:val="26"/>
          <w:szCs w:val="26"/>
        </w:rPr>
        <w:t xml:space="preserve">) обязанность по размещению копий акта (актов) выполненных работ (оказанных услуг) закреплена за Службой технического заказчика, руководителем которой является </w:t>
      </w:r>
      <w:r>
        <w:rPr>
          <w:rStyle w:val="cat-UserDefinedgrp-36rplc-42"/>
          <w:rFonts w:ascii="Times New Roman" w:eastAsia="Times New Roman" w:hAnsi="Times New Roman" w:cs="Times New Roman"/>
          <w:spacing w:val="7"/>
          <w:sz w:val="26"/>
          <w:szCs w:val="26"/>
        </w:rPr>
        <w:t>...</w:t>
      </w:r>
      <w:r>
        <w:rPr>
          <w:rFonts w:ascii="Times New Roman" w:eastAsia="Times New Roman" w:hAnsi="Times New Roman" w:cs="Times New Roman"/>
          <w:spacing w:val="7"/>
          <w:sz w:val="26"/>
          <w:szCs w:val="26"/>
        </w:rPr>
        <w:t xml:space="preserve"> </w:t>
      </w:r>
      <w:r>
        <w:rPr>
          <w:rStyle w:val="cat-UserDefinedgrp-40rplc-44"/>
          <w:rFonts w:ascii="Times New Roman" w:eastAsia="Times New Roman" w:hAnsi="Times New Roman" w:cs="Times New Roman"/>
          <w:spacing w:val="7"/>
          <w:sz w:val="26"/>
          <w:szCs w:val="26"/>
        </w:rPr>
        <w:t>...</w:t>
      </w:r>
    </w:p>
    <w:p>
      <w:pPr>
        <w:widowControl w:val="0"/>
        <w:spacing w:before="0" w:after="0"/>
        <w:ind w:left="20" w:right="20" w:firstLine="540"/>
        <w:jc w:val="both"/>
        <w:rPr>
          <w:sz w:val="26"/>
          <w:szCs w:val="26"/>
        </w:rPr>
      </w:pPr>
      <w:r>
        <w:rPr>
          <w:rFonts w:ascii="Times New Roman" w:eastAsia="Times New Roman" w:hAnsi="Times New Roman" w:cs="Times New Roman"/>
          <w:spacing w:val="7"/>
          <w:sz w:val="26"/>
          <w:szCs w:val="26"/>
        </w:rPr>
        <w:t>Руководитель службы технического заказчика Фонда руководит работой службы технического заказчика, в том числе распределяет обязанности между своими подчиненными специалистами, дает им поручения в пределах их должностных обязанностей, контролирует своевременность и качество их исполнения (п.</w:t>
      </w:r>
      <w:r>
        <w:rPr>
          <w:rFonts w:ascii="Times New Roman" w:eastAsia="Times New Roman" w:hAnsi="Times New Roman" w:cs="Times New Roman"/>
          <w:spacing w:val="7"/>
          <w:sz w:val="26"/>
          <w:szCs w:val="26"/>
        </w:rPr>
        <w:tab/>
      </w:r>
      <w:r>
        <w:rPr>
          <w:rFonts w:ascii="Times New Roman" w:eastAsia="Times New Roman" w:hAnsi="Times New Roman" w:cs="Times New Roman"/>
          <w:spacing w:val="7"/>
          <w:sz w:val="26"/>
          <w:szCs w:val="26"/>
        </w:rPr>
        <w:t>4.2 должностной инструкции руководителя Службы</w:t>
      </w:r>
      <w:r>
        <w:rPr>
          <w:rFonts w:ascii="Times New Roman" w:eastAsia="Times New Roman" w:hAnsi="Times New Roman" w:cs="Times New Roman"/>
          <w:spacing w:val="7"/>
          <w:sz w:val="26"/>
          <w:szCs w:val="26"/>
        </w:rPr>
        <w:t xml:space="preserve"> </w:t>
      </w:r>
      <w:r>
        <w:rPr>
          <w:rFonts w:ascii="Times New Roman" w:eastAsia="Times New Roman" w:hAnsi="Times New Roman" w:cs="Times New Roman"/>
          <w:spacing w:val="7"/>
          <w:sz w:val="26"/>
          <w:szCs w:val="26"/>
        </w:rPr>
        <w:t>технического заказчика Фонда).</w:t>
      </w:r>
    </w:p>
    <w:p>
      <w:pPr>
        <w:spacing w:before="0" w:after="0"/>
        <w:ind w:firstLine="720"/>
        <w:jc w:val="both"/>
        <w:rPr>
          <w:sz w:val="26"/>
          <w:szCs w:val="26"/>
        </w:rPr>
      </w:pPr>
      <w:r>
        <w:rPr>
          <w:rFonts w:ascii="Times New Roman" w:eastAsia="Times New Roman" w:hAnsi="Times New Roman" w:cs="Times New Roman"/>
          <w:sz w:val="26"/>
          <w:szCs w:val="26"/>
        </w:rPr>
        <w:t xml:space="preserve">Виновность </w:t>
      </w:r>
      <w:r>
        <w:rPr>
          <w:rStyle w:val="cat-UserDefinedgrp-39rplc-46"/>
          <w:rFonts w:ascii="Times New Roman" w:eastAsia="Times New Roman" w:hAnsi="Times New Roman" w:cs="Times New Roman"/>
          <w:sz w:val="26"/>
          <w:szCs w:val="26"/>
        </w:rPr>
        <w:t>...</w:t>
      </w:r>
      <w:r>
        <w:rPr>
          <w:rFonts w:ascii="Calibri" w:eastAsia="Calibri" w:hAnsi="Calibri" w:cs="Calibri"/>
          <w:sz w:val="26"/>
          <w:szCs w:val="26"/>
        </w:rPr>
        <w:t xml:space="preserve"> </w:t>
      </w:r>
      <w:r>
        <w:rPr>
          <w:rFonts w:ascii="Times New Roman" w:eastAsia="Times New Roman" w:hAnsi="Times New Roman" w:cs="Times New Roman"/>
          <w:sz w:val="26"/>
          <w:szCs w:val="26"/>
        </w:rPr>
        <w:t xml:space="preserve">в </w:t>
      </w:r>
      <w:r>
        <w:rPr>
          <w:rFonts w:ascii="Times New Roman" w:eastAsia="Times New Roman" w:hAnsi="Times New Roman" w:cs="Times New Roman"/>
          <w:sz w:val="26"/>
          <w:szCs w:val="26"/>
        </w:rPr>
        <w:t xml:space="preserve">совершении инкриминируемого правонарушения, подтверждается исследованными судом: </w:t>
      </w:r>
      <w:r>
        <w:rPr>
          <w:rFonts w:ascii="Times New Roman" w:eastAsia="Times New Roman" w:hAnsi="Times New Roman" w:cs="Times New Roman"/>
          <w:sz w:val="26"/>
          <w:szCs w:val="26"/>
        </w:rPr>
        <w:t xml:space="preserve">постановлением, требованием, справкой, актом осмотра, скриншотами, рапортом, решением о проведении проверки, письмами, выпиской из приказа, должностной инструкцией, положением, приказом с приложением, табелем, объяснением </w:t>
      </w:r>
      <w:r>
        <w:rPr>
          <w:rStyle w:val="cat-UserDefinedgrp-42rplc-47"/>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p>
    <w:p>
      <w:pPr>
        <w:spacing w:before="0" w:after="0"/>
        <w:ind w:firstLine="708"/>
        <w:jc w:val="both"/>
        <w:rPr>
          <w:sz w:val="26"/>
          <w:szCs w:val="26"/>
        </w:rPr>
      </w:pPr>
      <w:r>
        <w:rPr>
          <w:rFonts w:ascii="Times New Roman" w:eastAsia="Times New Roman" w:hAnsi="Times New Roman" w:cs="Times New Roman"/>
          <w:sz w:val="26"/>
          <w:szCs w:val="26"/>
        </w:rPr>
        <w:t>Указанные доказательства мировой судья считает относимыми и допустимыми, так как они составлены уполномоченными на то лицами, надлежащим образом оформлены, получены с соблюдением требований КоАП РФ, полностью согласуются между собой, и нашли объективное подтверждение в ходе судебного разбирательства.</w:t>
      </w:r>
    </w:p>
    <w:p>
      <w:pPr>
        <w:spacing w:before="0" w:after="0"/>
        <w:ind w:firstLine="708"/>
        <w:jc w:val="both"/>
        <w:rPr>
          <w:sz w:val="26"/>
          <w:szCs w:val="26"/>
        </w:rPr>
      </w:pPr>
      <w:r>
        <w:rPr>
          <w:rFonts w:ascii="Times New Roman" w:eastAsia="Times New Roman" w:hAnsi="Times New Roman" w:cs="Times New Roman"/>
          <w:sz w:val="26"/>
          <w:szCs w:val="26"/>
        </w:rPr>
        <w:t xml:space="preserve">Доводы </w:t>
      </w:r>
      <w:r>
        <w:rPr>
          <w:rStyle w:val="cat-UserDefinedgrp-41rplc-48"/>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Д.С. не могут быть состязательными не </w:t>
      </w:r>
      <w:r>
        <w:rPr>
          <w:rFonts w:ascii="Times New Roman" w:eastAsia="Times New Roman" w:hAnsi="Times New Roman" w:cs="Times New Roman"/>
          <w:sz w:val="26"/>
          <w:szCs w:val="26"/>
        </w:rPr>
        <w:t>освобождают</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от</w:t>
      </w:r>
      <w:r>
        <w:rPr>
          <w:rFonts w:ascii="Times New Roman" w:eastAsia="Times New Roman" w:hAnsi="Times New Roman" w:cs="Times New Roman"/>
          <w:sz w:val="26"/>
          <w:szCs w:val="26"/>
        </w:rPr>
        <w:t xml:space="preserve"> административной ответственности.</w:t>
      </w:r>
    </w:p>
    <w:p>
      <w:pPr>
        <w:spacing w:before="0" w:after="0"/>
        <w:ind w:firstLine="720"/>
        <w:jc w:val="both"/>
        <w:rPr>
          <w:sz w:val="26"/>
          <w:szCs w:val="26"/>
        </w:rPr>
      </w:pPr>
      <w:r>
        <w:rPr>
          <w:rFonts w:ascii="Times New Roman" w:eastAsia="Times New Roman" w:hAnsi="Times New Roman" w:cs="Times New Roman"/>
          <w:sz w:val="26"/>
          <w:szCs w:val="26"/>
        </w:rPr>
        <w:t>Действия ми</w:t>
      </w:r>
      <w:r>
        <w:rPr>
          <w:rFonts w:ascii="Times New Roman" w:eastAsia="Times New Roman" w:hAnsi="Times New Roman" w:cs="Times New Roman"/>
          <w:sz w:val="26"/>
          <w:szCs w:val="26"/>
        </w:rPr>
        <w:t>ровой судья квалифицирует по ч.1 ст.13.19.1</w:t>
      </w:r>
      <w:r>
        <w:rPr>
          <w:rFonts w:ascii="Times New Roman" w:eastAsia="Times New Roman" w:hAnsi="Times New Roman" w:cs="Times New Roman"/>
          <w:sz w:val="26"/>
          <w:szCs w:val="26"/>
        </w:rPr>
        <w:t xml:space="preserve"> КоАП РФ.</w:t>
      </w:r>
    </w:p>
    <w:p>
      <w:pPr>
        <w:spacing w:before="0" w:after="0"/>
        <w:ind w:firstLine="720"/>
        <w:jc w:val="both"/>
        <w:rPr>
          <w:sz w:val="26"/>
          <w:szCs w:val="26"/>
        </w:rPr>
      </w:pPr>
      <w:r>
        <w:rPr>
          <w:rFonts w:ascii="Times New Roman" w:eastAsia="Times New Roman" w:hAnsi="Times New Roman" w:cs="Times New Roman"/>
          <w:sz w:val="26"/>
          <w:szCs w:val="26"/>
        </w:rPr>
        <w:t>Смягчающим обстоятельством является признание вины.</w:t>
      </w:r>
    </w:p>
    <w:p>
      <w:pPr>
        <w:spacing w:before="0" w:after="0"/>
        <w:ind w:firstLine="720"/>
        <w:jc w:val="both"/>
        <w:rPr>
          <w:sz w:val="26"/>
          <w:szCs w:val="26"/>
        </w:rPr>
      </w:pPr>
      <w:r>
        <w:rPr>
          <w:rFonts w:ascii="Times New Roman" w:eastAsia="Times New Roman" w:hAnsi="Times New Roman" w:cs="Times New Roman"/>
          <w:sz w:val="26"/>
          <w:szCs w:val="26"/>
        </w:rPr>
        <w:t>О</w:t>
      </w:r>
      <w:r>
        <w:rPr>
          <w:rFonts w:ascii="Times New Roman" w:eastAsia="Times New Roman" w:hAnsi="Times New Roman" w:cs="Times New Roman"/>
          <w:sz w:val="26"/>
          <w:szCs w:val="26"/>
        </w:rPr>
        <w:t>тягчающих ад</w:t>
      </w:r>
      <w:r>
        <w:rPr>
          <w:rFonts w:ascii="Times New Roman" w:eastAsia="Times New Roman" w:hAnsi="Times New Roman" w:cs="Times New Roman"/>
          <w:sz w:val="26"/>
          <w:szCs w:val="26"/>
        </w:rPr>
        <w:t xml:space="preserve">министративную ответственность </w:t>
      </w:r>
      <w:r>
        <w:rPr>
          <w:rFonts w:ascii="Times New Roman" w:eastAsia="Times New Roman" w:hAnsi="Times New Roman" w:cs="Times New Roman"/>
          <w:sz w:val="26"/>
          <w:szCs w:val="26"/>
        </w:rPr>
        <w:t xml:space="preserve">обстоятельств мировым судьей не установлено. </w:t>
      </w:r>
    </w:p>
    <w:p>
      <w:pPr>
        <w:spacing w:before="0" w:after="0"/>
        <w:ind w:firstLine="720"/>
        <w:jc w:val="both"/>
        <w:rPr>
          <w:sz w:val="26"/>
          <w:szCs w:val="26"/>
        </w:rPr>
      </w:pPr>
      <w:r>
        <w:rPr>
          <w:rFonts w:ascii="Times New Roman" w:eastAsia="Times New Roman" w:hAnsi="Times New Roman" w:cs="Times New Roman"/>
          <w:sz w:val="26"/>
          <w:szCs w:val="26"/>
        </w:rPr>
        <w:t xml:space="preserve">Определяя вид и меру наказания, суд учитывает личность правонарушителя, характер и тяжесть совершенного им правонарушения. </w:t>
      </w:r>
    </w:p>
    <w:p>
      <w:pPr>
        <w:spacing w:before="0" w:after="200" w:line="276" w:lineRule="auto"/>
        <w:ind w:firstLine="720"/>
        <w:jc w:val="both"/>
        <w:rPr>
          <w:sz w:val="26"/>
          <w:szCs w:val="26"/>
        </w:rPr>
      </w:pPr>
      <w:r>
        <w:rPr>
          <w:rFonts w:ascii="Times New Roman" w:eastAsia="Times New Roman" w:hAnsi="Times New Roman" w:cs="Times New Roman"/>
          <w:sz w:val="26"/>
          <w:szCs w:val="26"/>
        </w:rPr>
        <w:t xml:space="preserve">На основании изложенного, руководствуясь ст. ст. </w:t>
      </w:r>
      <w:r>
        <w:rPr>
          <w:rFonts w:ascii="Times New Roman" w:eastAsia="Times New Roman" w:hAnsi="Times New Roman" w:cs="Times New Roman"/>
          <w:sz w:val="26"/>
          <w:szCs w:val="26"/>
        </w:rPr>
        <w:t>23.1.,</w:t>
      </w:r>
      <w:r>
        <w:rPr>
          <w:rFonts w:ascii="Times New Roman" w:eastAsia="Times New Roman" w:hAnsi="Times New Roman" w:cs="Times New Roman"/>
          <w:sz w:val="26"/>
          <w:szCs w:val="26"/>
        </w:rPr>
        <w:t xml:space="preserve"> 29.5, 29.6, 29.10 КоАП РФ, мировой судья</w:t>
      </w:r>
    </w:p>
    <w:p>
      <w:pPr>
        <w:spacing w:before="0" w:after="200" w:line="276" w:lineRule="auto"/>
        <w:jc w:val="center"/>
        <w:rPr>
          <w:sz w:val="26"/>
          <w:szCs w:val="26"/>
        </w:rPr>
      </w:pPr>
      <w:r>
        <w:rPr>
          <w:rFonts w:ascii="Times New Roman" w:eastAsia="Times New Roman" w:hAnsi="Times New Roman" w:cs="Times New Roman"/>
          <w:b/>
          <w:bCs/>
          <w:sz w:val="26"/>
          <w:szCs w:val="26"/>
        </w:rPr>
        <w:t>ПОСТАНОВИЛ</w:t>
      </w:r>
      <w:r>
        <w:rPr>
          <w:rFonts w:ascii="Times New Roman" w:eastAsia="Times New Roman" w:hAnsi="Times New Roman" w:cs="Times New Roman"/>
          <w:sz w:val="26"/>
          <w:szCs w:val="26"/>
        </w:rPr>
        <w:t>:</w:t>
      </w:r>
    </w:p>
    <w:p>
      <w:pPr>
        <w:spacing w:before="0" w:after="0"/>
        <w:jc w:val="both"/>
        <w:rPr>
          <w:sz w:val="26"/>
          <w:szCs w:val="26"/>
        </w:rPr>
      </w:pPr>
      <w:r>
        <w:rPr>
          <w:sz w:val="26"/>
          <w:szCs w:val="26"/>
        </w:rPr>
        <w:tab/>
      </w:r>
      <w:r>
        <w:rPr>
          <w:rFonts w:ascii="Times New Roman" w:eastAsia="Times New Roman" w:hAnsi="Times New Roman" w:cs="Times New Roman"/>
          <w:sz w:val="26"/>
          <w:szCs w:val="26"/>
        </w:rPr>
        <w:t>Признать</w:t>
      </w:r>
      <w:r>
        <w:rPr>
          <w:rFonts w:ascii="Times New Roman" w:eastAsia="Times New Roman" w:hAnsi="Times New Roman" w:cs="Times New Roman"/>
          <w:b/>
          <w:bCs/>
          <w:i/>
          <w:iCs/>
          <w:sz w:val="26"/>
          <w:szCs w:val="26"/>
        </w:rPr>
        <w:t xml:space="preserve"> </w:t>
      </w:r>
      <w:r>
        <w:rPr>
          <w:rFonts w:ascii="Times New Roman" w:eastAsia="Times New Roman" w:hAnsi="Times New Roman" w:cs="Times New Roman"/>
          <w:sz w:val="26"/>
          <w:szCs w:val="26"/>
        </w:rPr>
        <w:t>должностное</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лицо</w:t>
      </w:r>
      <w:r>
        <w:rPr>
          <w:rFonts w:ascii="Times New Roman" w:eastAsia="Times New Roman" w:hAnsi="Times New Roman" w:cs="Times New Roman"/>
          <w:sz w:val="26"/>
          <w:szCs w:val="26"/>
        </w:rPr>
        <w:t xml:space="preserve"> – </w:t>
      </w:r>
      <w:r>
        <w:rPr>
          <w:rFonts w:ascii="Times New Roman" w:eastAsia="Times New Roman" w:hAnsi="Times New Roman" w:cs="Times New Roman"/>
          <w:sz w:val="26"/>
          <w:szCs w:val="26"/>
        </w:rPr>
        <w:t xml:space="preserve">руководителя службы технического заказчика Югорского фонда капитального ремонта многоквартирных домов </w:t>
      </w:r>
      <w:r>
        <w:rPr>
          <w:rStyle w:val="cat-UserDefinedgrp-43rplc-51"/>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виновным в совершении административного прав</w:t>
      </w:r>
      <w:r>
        <w:rPr>
          <w:rFonts w:ascii="Times New Roman" w:eastAsia="Times New Roman" w:hAnsi="Times New Roman" w:cs="Times New Roman"/>
          <w:sz w:val="26"/>
          <w:szCs w:val="26"/>
        </w:rPr>
        <w:t>онарушения, предусмотренного ч.1</w:t>
      </w:r>
      <w:r>
        <w:rPr>
          <w:rFonts w:ascii="Times New Roman" w:eastAsia="Times New Roman" w:hAnsi="Times New Roman" w:cs="Times New Roman"/>
          <w:sz w:val="26"/>
          <w:szCs w:val="26"/>
        </w:rPr>
        <w:t xml:space="preserve"> ст.13.</w:t>
      </w:r>
      <w:r>
        <w:rPr>
          <w:rFonts w:ascii="Times New Roman" w:eastAsia="Times New Roman" w:hAnsi="Times New Roman" w:cs="Times New Roman"/>
          <w:sz w:val="26"/>
          <w:szCs w:val="26"/>
        </w:rPr>
        <w:t>19.1</w:t>
      </w:r>
      <w:r>
        <w:rPr>
          <w:rFonts w:ascii="Times New Roman" w:eastAsia="Times New Roman" w:hAnsi="Times New Roman" w:cs="Times New Roman"/>
          <w:sz w:val="26"/>
          <w:szCs w:val="26"/>
        </w:rPr>
        <w:t xml:space="preserve"> КоАП РФ и назначить</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наказание в виде предупреждения. </w:t>
      </w:r>
    </w:p>
    <w:p>
      <w:pPr>
        <w:spacing w:before="0" w:after="0"/>
        <w:ind w:firstLine="720"/>
        <w:jc w:val="both"/>
        <w:rPr>
          <w:sz w:val="26"/>
          <w:szCs w:val="26"/>
        </w:rPr>
      </w:pPr>
      <w:r>
        <w:rPr>
          <w:rFonts w:ascii="Times New Roman" w:eastAsia="Times New Roman" w:hAnsi="Times New Roman" w:cs="Times New Roman"/>
          <w:sz w:val="26"/>
          <w:szCs w:val="26"/>
        </w:rPr>
        <w:t xml:space="preserve">Постановление может быть обжаловано в Ханты-Мансийский </w:t>
      </w:r>
      <w:r>
        <w:rPr>
          <w:rFonts w:ascii="Times New Roman" w:eastAsia="Times New Roman" w:hAnsi="Times New Roman" w:cs="Times New Roman"/>
          <w:sz w:val="26"/>
          <w:szCs w:val="26"/>
        </w:rPr>
        <w:t>районный</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суд</w:t>
      </w:r>
      <w:r>
        <w:rPr>
          <w:rFonts w:ascii="Times New Roman" w:eastAsia="Times New Roman" w:hAnsi="Times New Roman" w:cs="Times New Roman"/>
          <w:sz w:val="26"/>
          <w:szCs w:val="26"/>
        </w:rPr>
        <w:t xml:space="preserve"> через мирового судью в течение 10 суток со дня получения копии постановления.</w:t>
      </w:r>
    </w:p>
    <w:p>
      <w:pPr>
        <w:widowControl w:val="0"/>
        <w:spacing w:before="0" w:after="200" w:line="276" w:lineRule="auto"/>
        <w:ind w:firstLine="708"/>
        <w:jc w:val="both"/>
        <w:rPr>
          <w:sz w:val="26"/>
          <w:szCs w:val="26"/>
        </w:rPr>
      </w:pPr>
    </w:p>
    <w:p>
      <w:pPr>
        <w:spacing w:before="0" w:after="0"/>
        <w:jc w:val="both"/>
        <w:rPr>
          <w:sz w:val="26"/>
          <w:szCs w:val="26"/>
        </w:rPr>
      </w:pPr>
      <w:r>
        <w:rPr>
          <w:rFonts w:ascii="Times New Roman" w:eastAsia="Times New Roman" w:hAnsi="Times New Roman" w:cs="Times New Roman"/>
          <w:sz w:val="26"/>
          <w:szCs w:val="26"/>
        </w:rPr>
        <w:t xml:space="preserve">Мировой судья </w:t>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 xml:space="preserve">                                                               </w:t>
      </w:r>
      <w:r>
        <w:rPr>
          <w:rStyle w:val="cat-FIOgrp-28rplc-52"/>
          <w:rFonts w:ascii="Times New Roman" w:eastAsia="Times New Roman" w:hAnsi="Times New Roman" w:cs="Times New Roman"/>
          <w:sz w:val="26"/>
          <w:szCs w:val="26"/>
        </w:rPr>
        <w:t>фио</w:t>
      </w:r>
      <w:r>
        <w:rPr>
          <w:rFonts w:ascii="Times New Roman" w:eastAsia="Times New Roman" w:hAnsi="Times New Roman" w:cs="Times New Roman"/>
          <w:sz w:val="26"/>
          <w:szCs w:val="26"/>
        </w:rPr>
        <w:t xml:space="preserve">   </w:t>
      </w:r>
    </w:p>
    <w:p>
      <w:pPr>
        <w:spacing w:before="0" w:after="0"/>
        <w:jc w:val="both"/>
        <w:rPr>
          <w:sz w:val="26"/>
          <w:szCs w:val="26"/>
        </w:rPr>
      </w:pPr>
      <w:r>
        <w:rPr>
          <w:rFonts w:ascii="Times New Roman" w:eastAsia="Times New Roman" w:hAnsi="Times New Roman" w:cs="Times New Roman"/>
          <w:sz w:val="26"/>
          <w:szCs w:val="26"/>
        </w:rPr>
        <w:t> </w:t>
      </w:r>
    </w:p>
    <w:p>
      <w:pPr>
        <w:spacing w:before="0" w:after="0"/>
        <w:jc w:val="both"/>
        <w:rPr>
          <w:sz w:val="26"/>
          <w:szCs w:val="26"/>
        </w:rPr>
      </w:pPr>
      <w:r>
        <w:rPr>
          <w:rFonts w:ascii="Times New Roman" w:eastAsia="Times New Roman" w:hAnsi="Times New Roman" w:cs="Times New Roman"/>
          <w:sz w:val="26"/>
          <w:szCs w:val="26"/>
        </w:rPr>
        <w:t>Копия верна:</w:t>
      </w:r>
    </w:p>
    <w:p>
      <w:pPr>
        <w:spacing w:before="0" w:after="0"/>
        <w:jc w:val="both"/>
        <w:rPr>
          <w:sz w:val="26"/>
          <w:szCs w:val="26"/>
        </w:rPr>
      </w:pPr>
      <w:r>
        <w:rPr>
          <w:rFonts w:ascii="Times New Roman" w:eastAsia="Times New Roman" w:hAnsi="Times New Roman" w:cs="Times New Roman"/>
          <w:sz w:val="26"/>
          <w:szCs w:val="26"/>
        </w:rPr>
        <w:t>Мировой судья</w:t>
      </w:r>
      <w:r>
        <w:rPr>
          <w:rFonts w:ascii="Times New Roman" w:eastAsia="Times New Roman" w:hAnsi="Times New Roman" w:cs="Times New Roman"/>
          <w:sz w:val="26"/>
          <w:szCs w:val="26"/>
        </w:rPr>
        <w:t xml:space="preserve">                                                                       </w:t>
      </w:r>
      <w:r>
        <w:rPr>
          <w:rStyle w:val="cat-FIOgrp-28rplc-53"/>
          <w:rFonts w:ascii="Times New Roman" w:eastAsia="Times New Roman" w:hAnsi="Times New Roman" w:cs="Times New Roman"/>
          <w:sz w:val="26"/>
          <w:szCs w:val="26"/>
        </w:rPr>
        <w:t>фио</w:t>
      </w:r>
    </w:p>
    <w:sectPr>
      <w:pgMar w:header="708" w:footer="708"/>
      <w:cols w:space="708"/>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cat-Addressgrp-0rplc-0">
    <w:name w:val="cat-Address grp-0 rplc-0"/>
    <w:basedOn w:val="DefaultParagraphFont"/>
  </w:style>
  <w:style w:type="character" w:customStyle="1" w:styleId="cat-Dategrp-6rplc-1">
    <w:name w:val="cat-Date grp-6 rplc-1"/>
    <w:basedOn w:val="DefaultParagraphFont"/>
  </w:style>
  <w:style w:type="character" w:customStyle="1" w:styleId="cat-Addressgrp-1rplc-2">
    <w:name w:val="cat-Address grp-1 rplc-2"/>
    <w:basedOn w:val="DefaultParagraphFont"/>
  </w:style>
  <w:style w:type="character" w:customStyle="1" w:styleId="cat-UserDefinedgrp-43rplc-4">
    <w:name w:val="cat-UserDefined grp-43 rplc-4"/>
    <w:basedOn w:val="DefaultParagraphFont"/>
  </w:style>
  <w:style w:type="character" w:customStyle="1" w:styleId="cat-ExternalSystemDefinedgrp-34rplc-5">
    <w:name w:val="cat-ExternalSystemDefined grp-34 rplc-5"/>
    <w:basedOn w:val="DefaultParagraphFont"/>
  </w:style>
  <w:style w:type="character" w:customStyle="1" w:styleId="cat-PassportDatagrp-29rplc-6">
    <w:name w:val="cat-PassportData grp-29 rplc-6"/>
    <w:basedOn w:val="DefaultParagraphFont"/>
  </w:style>
  <w:style w:type="character" w:customStyle="1" w:styleId="cat-Addressgrp-2rplc-7">
    <w:name w:val="cat-Address grp-2 rplc-7"/>
    <w:basedOn w:val="DefaultParagraphFont"/>
  </w:style>
  <w:style w:type="character" w:customStyle="1" w:styleId="cat-PassportDatagrp-30rplc-8">
    <w:name w:val="cat-PassportData grp-30 rplc-8"/>
    <w:basedOn w:val="DefaultParagraphFont"/>
  </w:style>
  <w:style w:type="character" w:customStyle="1" w:styleId="cat-ExternalSystemDefinedgrp-33rplc-9">
    <w:name w:val="cat-ExternalSystemDefined grp-33 rplc-9"/>
    <w:basedOn w:val="DefaultParagraphFont"/>
  </w:style>
  <w:style w:type="character" w:customStyle="1" w:styleId="cat-ExternalSystemDefinedgrp-32rplc-10">
    <w:name w:val="cat-ExternalSystemDefined grp-32 rplc-10"/>
    <w:basedOn w:val="DefaultParagraphFont"/>
  </w:style>
  <w:style w:type="character" w:customStyle="1" w:styleId="cat-Dategrp-7rplc-11">
    <w:name w:val="cat-Date grp-7 rplc-11"/>
    <w:basedOn w:val="DefaultParagraphFont"/>
  </w:style>
  <w:style w:type="character" w:customStyle="1" w:styleId="cat-UserDefinedgrp-36rplc-12">
    <w:name w:val="cat-UserDefined grp-36 rplc-12"/>
    <w:basedOn w:val="DefaultParagraphFont"/>
  </w:style>
  <w:style w:type="character" w:customStyle="1" w:styleId="cat-UserDefinedgrp-37rplc-15">
    <w:name w:val="cat-UserDefined grp-37 rplc-15"/>
    <w:basedOn w:val="DefaultParagraphFont"/>
  </w:style>
  <w:style w:type="character" w:customStyle="1" w:styleId="cat-Addressgrp-3rplc-16">
    <w:name w:val="cat-Address grp-3 rplc-16"/>
    <w:basedOn w:val="DefaultParagraphFont"/>
  </w:style>
  <w:style w:type="character" w:customStyle="1" w:styleId="cat-Dategrp-8rplc-17">
    <w:name w:val="cat-Date grp-8 rplc-17"/>
    <w:basedOn w:val="DefaultParagraphFont"/>
  </w:style>
  <w:style w:type="character" w:customStyle="1" w:styleId="cat-UserDefinedgrp-36rplc-18">
    <w:name w:val="cat-UserDefined grp-36 rplc-18"/>
    <w:basedOn w:val="DefaultParagraphFont"/>
  </w:style>
  <w:style w:type="character" w:customStyle="1" w:styleId="cat-UserDefinedgrp-38rplc-20">
    <w:name w:val="cat-UserDefined grp-38 rplc-20"/>
    <w:basedOn w:val="DefaultParagraphFont"/>
  </w:style>
  <w:style w:type="character" w:customStyle="1" w:styleId="cat-Addressgrp-4rplc-21">
    <w:name w:val="cat-Address grp-4 rplc-21"/>
    <w:basedOn w:val="DefaultParagraphFont"/>
  </w:style>
  <w:style w:type="character" w:customStyle="1" w:styleId="cat-Dategrp-9rplc-22">
    <w:name w:val="cat-Date grp-9 rplc-22"/>
    <w:basedOn w:val="DefaultParagraphFont"/>
  </w:style>
  <w:style w:type="character" w:customStyle="1" w:styleId="cat-Dategrp-10rplc-23">
    <w:name w:val="cat-Date grp-10 rplc-23"/>
    <w:basedOn w:val="DefaultParagraphFont"/>
  </w:style>
  <w:style w:type="character" w:customStyle="1" w:styleId="cat-OrganizationNamegrp-31rplc-24">
    <w:name w:val="cat-OrganizationName grp-31 rplc-24"/>
    <w:basedOn w:val="DefaultParagraphFont"/>
  </w:style>
  <w:style w:type="character" w:customStyle="1" w:styleId="cat-Dategrp-11rplc-25">
    <w:name w:val="cat-Date grp-11 rplc-25"/>
    <w:basedOn w:val="DefaultParagraphFont"/>
  </w:style>
  <w:style w:type="character" w:customStyle="1" w:styleId="cat-Addressgrp-5rplc-26">
    <w:name w:val="cat-Address grp-5 rplc-26"/>
    <w:basedOn w:val="DefaultParagraphFont"/>
  </w:style>
  <w:style w:type="character" w:customStyle="1" w:styleId="cat-Dategrp-12rplc-27">
    <w:name w:val="cat-Date grp-12 rplc-27"/>
    <w:basedOn w:val="DefaultParagraphFont"/>
  </w:style>
  <w:style w:type="character" w:customStyle="1" w:styleId="cat-Dategrp-8rplc-28">
    <w:name w:val="cat-Date grp-8 rplc-28"/>
    <w:basedOn w:val="DefaultParagraphFont"/>
  </w:style>
  <w:style w:type="character" w:customStyle="1" w:styleId="cat-Dategrp-13rplc-29">
    <w:name w:val="cat-Date grp-13 rplc-29"/>
    <w:basedOn w:val="DefaultParagraphFont"/>
  </w:style>
  <w:style w:type="character" w:customStyle="1" w:styleId="cat-Dategrp-14rplc-30">
    <w:name w:val="cat-Date grp-14 rplc-30"/>
    <w:basedOn w:val="DefaultParagraphFont"/>
  </w:style>
  <w:style w:type="character" w:customStyle="1" w:styleId="cat-Dategrp-15rplc-31">
    <w:name w:val="cat-Date grp-15 rplc-31"/>
    <w:basedOn w:val="DefaultParagraphFont"/>
  </w:style>
  <w:style w:type="character" w:customStyle="1" w:styleId="cat-Dategrp-16rplc-32">
    <w:name w:val="cat-Date grp-16 rplc-32"/>
    <w:basedOn w:val="DefaultParagraphFont"/>
  </w:style>
  <w:style w:type="character" w:customStyle="1" w:styleId="cat-Dategrp-17rplc-33">
    <w:name w:val="cat-Date grp-17 rplc-33"/>
    <w:basedOn w:val="DefaultParagraphFont"/>
  </w:style>
  <w:style w:type="character" w:customStyle="1" w:styleId="cat-Dategrp-18rplc-34">
    <w:name w:val="cat-Date grp-18 rplc-34"/>
    <w:basedOn w:val="DefaultParagraphFont"/>
  </w:style>
  <w:style w:type="character" w:customStyle="1" w:styleId="cat-Dategrp-19rplc-35">
    <w:name w:val="cat-Date grp-19 rplc-35"/>
    <w:basedOn w:val="DefaultParagraphFont"/>
  </w:style>
  <w:style w:type="character" w:customStyle="1" w:styleId="cat-Dategrp-13rplc-36">
    <w:name w:val="cat-Date grp-13 rplc-36"/>
    <w:basedOn w:val="DefaultParagraphFont"/>
  </w:style>
  <w:style w:type="character" w:customStyle="1" w:styleId="cat-Dategrp-20rplc-37">
    <w:name w:val="cat-Date grp-20 rplc-37"/>
    <w:basedOn w:val="DefaultParagraphFont"/>
  </w:style>
  <w:style w:type="character" w:customStyle="1" w:styleId="cat-Dategrp-21rplc-38">
    <w:name w:val="cat-Date grp-21 rplc-38"/>
    <w:basedOn w:val="DefaultParagraphFont"/>
  </w:style>
  <w:style w:type="character" w:customStyle="1" w:styleId="cat-Dategrp-22rplc-39">
    <w:name w:val="cat-Date grp-22 rplc-39"/>
    <w:basedOn w:val="DefaultParagraphFont"/>
  </w:style>
  <w:style w:type="character" w:customStyle="1" w:styleId="cat-Dategrp-23rplc-40">
    <w:name w:val="cat-Date grp-23 rplc-40"/>
    <w:basedOn w:val="DefaultParagraphFont"/>
  </w:style>
  <w:style w:type="character" w:customStyle="1" w:styleId="cat-Dategrp-24rplc-41">
    <w:name w:val="cat-Date grp-24 rplc-41"/>
    <w:basedOn w:val="DefaultParagraphFont"/>
  </w:style>
  <w:style w:type="character" w:customStyle="1" w:styleId="cat-UserDefinedgrp-36rplc-42">
    <w:name w:val="cat-UserDefined grp-36 rplc-42"/>
    <w:basedOn w:val="DefaultParagraphFont"/>
  </w:style>
  <w:style w:type="character" w:customStyle="1" w:styleId="cat-UserDefinedgrp-40rplc-44">
    <w:name w:val="cat-UserDefined grp-40 rplc-44"/>
    <w:basedOn w:val="DefaultParagraphFont"/>
  </w:style>
  <w:style w:type="character" w:customStyle="1" w:styleId="cat-UserDefinedgrp-39rplc-46">
    <w:name w:val="cat-UserDefined grp-39 rplc-46"/>
    <w:basedOn w:val="DefaultParagraphFont"/>
  </w:style>
  <w:style w:type="character" w:customStyle="1" w:styleId="cat-UserDefinedgrp-42rplc-47">
    <w:name w:val="cat-UserDefined grp-42 rplc-47"/>
    <w:basedOn w:val="DefaultParagraphFont"/>
  </w:style>
  <w:style w:type="character" w:customStyle="1" w:styleId="cat-UserDefinedgrp-41rplc-48">
    <w:name w:val="cat-UserDefined grp-41 rplc-48"/>
    <w:basedOn w:val="DefaultParagraphFont"/>
  </w:style>
  <w:style w:type="character" w:customStyle="1" w:styleId="cat-UserDefinedgrp-43rplc-51">
    <w:name w:val="cat-UserDefined grp-43 rplc-51"/>
    <w:basedOn w:val="DefaultParagraphFont"/>
  </w:style>
  <w:style w:type="character" w:customStyle="1" w:styleId="cat-FIOgrp-28rplc-52">
    <w:name w:val="cat-FIO grp-28 rplc-52"/>
    <w:basedOn w:val="DefaultParagraphFont"/>
  </w:style>
  <w:style w:type="character" w:customStyle="1" w:styleId="cat-FIOgrp-28rplc-53">
    <w:name w:val="cat-FIO grp-28 rplc-53"/>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rospravosudie.com/law/&#1057;&#1090;&#1072;&#1090;&#1100;&#1103;_13.21_&#1050;&#1086;&#1040;&#1055;_&#1056;&#1060;" TargetMode="External" /><Relationship Id="rId5" Type="http://schemas.openxmlformats.org/officeDocument/2006/relationships/hyperlink" Target="https://www.consultant.ru/document/cons_doc_LAW_34661/86e7d10dca9fb69a08ce3b5516fd62cce8b06560/?ysclid=mt8iybxdle933987756" TargetMode="External" /><Relationship Id="rId6"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